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highlight w:val="none"/>
          <w:lang w:val="en-US"/>
        </w:rPr>
      </w:pPr>
      <w:bookmarkStart w:id="0" w:name="OLE_LINK1"/>
      <w:r>
        <w:rPr>
          <w:b/>
          <w:sz w:val="24"/>
          <w:highlight w:val="none"/>
        </w:rPr>
        <w:t>3GPP TSG RAN Meeting #</w:t>
      </w:r>
      <w:r>
        <w:rPr>
          <w:rFonts w:hint="default"/>
          <w:b/>
          <w:sz w:val="24"/>
          <w:highlight w:val="none"/>
          <w:lang w:val="en-US"/>
        </w:rPr>
        <w:t>100</w:t>
      </w:r>
      <w:r>
        <w:rPr>
          <w:b/>
          <w:sz w:val="24"/>
          <w:highlight w:val="none"/>
        </w:rPr>
        <w:tab/>
      </w:r>
      <w:r>
        <w:rPr>
          <w:rFonts w:hint="eastAsia"/>
          <w:b/>
          <w:sz w:val="24"/>
          <w:highlight w:val="none"/>
        </w:rPr>
        <w:t>RP-231150</w:t>
      </w:r>
    </w:p>
    <w:p>
      <w:pPr>
        <w:pStyle w:val="104"/>
        <w:tabs>
          <w:tab w:val="right" w:pos="9639"/>
        </w:tabs>
        <w:spacing w:after="0"/>
        <w:rPr>
          <w:rFonts w:eastAsia="Batang" w:cs="Arial"/>
          <w:sz w:val="18"/>
          <w:szCs w:val="18"/>
          <w:highlight w:val="none"/>
          <w:lang w:eastAsia="zh-CN"/>
        </w:rPr>
      </w:pPr>
      <w:r>
        <w:rPr>
          <w:rFonts w:hint="default"/>
          <w:b/>
          <w:sz w:val="24"/>
          <w:highlight w:val="none"/>
          <w:lang w:val="en-US"/>
        </w:rPr>
        <w:t>Taipei,</w:t>
      </w:r>
      <w:r>
        <w:rPr>
          <w:rFonts w:hint="eastAsia"/>
          <w:b/>
          <w:sz w:val="24"/>
          <w:highlight w:val="none"/>
        </w:rPr>
        <w:t xml:space="preserve"> </w:t>
      </w:r>
      <w:r>
        <w:rPr>
          <w:rFonts w:hint="default"/>
          <w:b/>
          <w:sz w:val="24"/>
          <w:highlight w:val="none"/>
          <w:lang w:val="en-US"/>
        </w:rPr>
        <w:t>Jun</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 - </w:t>
      </w:r>
      <w:r>
        <w:rPr>
          <w:rFonts w:hint="default"/>
          <w:b/>
          <w:sz w:val="24"/>
          <w:highlight w:val="none"/>
          <w:lang w:val="en-US"/>
        </w:rPr>
        <w:t>14</w:t>
      </w:r>
      <w:bookmarkStart w:id="1" w:name="_GoBack"/>
      <w:bookmarkEnd w:id="1"/>
      <w:r>
        <w:rPr>
          <w:rFonts w:hint="eastAsia"/>
          <w:b/>
          <w:sz w:val="24"/>
          <w:highlight w:val="none"/>
        </w:rPr>
        <w:t>, 202</w:t>
      </w:r>
      <w:r>
        <w:rPr>
          <w:rFonts w:hint="default"/>
          <w:b/>
          <w:sz w:val="24"/>
          <w:highlight w:val="none"/>
          <w:lang w:val="en-US"/>
        </w:rPr>
        <w:t>3</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13.3.27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highlight w:val="none"/>
                <w:lang w:val="en-US" w:eastAsia="zh-CN" w:bidi="ar-SA"/>
              </w:rPr>
              <w:t>June</w:t>
            </w:r>
            <w:r>
              <w:rPr>
                <w:rFonts w:hint="default" w:ascii="Arial" w:hAnsi="Arial" w:eastAsia="宋体" w:cs="Arial"/>
                <w:color w:val="00B050"/>
                <w:kern w:val="2"/>
                <w:sz w:val="21"/>
                <w:szCs w:val="22"/>
                <w:highlight w:val="none"/>
                <w:lang w:val="en-US" w:eastAsia="ja-JP" w:bidi="ar-SA"/>
              </w:rPr>
              <w:t>.</w:t>
            </w:r>
            <w:r>
              <w:rPr>
                <w:rFonts w:hint="eastAsia" w:ascii="Arial" w:hAnsi="Arial" w:eastAsia="宋体" w:cs="Arial"/>
                <w:color w:val="00B050"/>
                <w:kern w:val="2"/>
                <w:sz w:val="21"/>
                <w:szCs w:val="22"/>
                <w:highlight w:val="none"/>
                <w:lang w:val="en-US" w:eastAsia="zh-CN" w:bidi="ar-SA"/>
              </w:rPr>
              <w:t xml:space="preserve"> </w:t>
            </w:r>
            <w:r>
              <w:rPr>
                <w:rFonts w:hint="eastAsia" w:ascii="Arial" w:hAnsi="Arial" w:eastAsia="宋体" w:cs="Arial"/>
                <w:color w:val="00B050"/>
                <w:kern w:val="2"/>
                <w:sz w:val="21"/>
                <w:szCs w:val="22"/>
                <w:highlight w:val="none"/>
                <w:lang w:val="en-US" w:eastAsia="ja-JP" w:bidi="ar-SA"/>
              </w:rPr>
              <w:t>20</w:t>
            </w:r>
            <w:r>
              <w:rPr>
                <w:rFonts w:hint="eastAsia" w:ascii="Arial" w:hAnsi="Arial" w:eastAsia="宋体" w:cs="Arial"/>
                <w:color w:val="00B050"/>
                <w:kern w:val="2"/>
                <w:sz w:val="21"/>
                <w:szCs w:val="22"/>
                <w:highlight w:val="none"/>
                <w:lang w:val="en-US"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default" w:ascii="Arial" w:hAnsi="Arial" w:eastAsia="宋体" w:cs="Arial"/>
                <w:color w:val="00B050"/>
                <w:kern w:val="2"/>
                <w:sz w:val="21"/>
                <w:szCs w:val="22"/>
                <w:highlight w:val="none"/>
                <w:lang w:val="en-US" w:eastAsia="zh-CN" w:bidi="ar-SA"/>
              </w:rPr>
              <w:t>100</w:t>
            </w:r>
            <w:r>
              <w:rPr>
                <w:rFonts w:hint="default" w:ascii="Arial" w:hAnsi="Arial" w:eastAsia="宋体" w:cs="Arial"/>
                <w:color w:val="00B050"/>
                <w:kern w:val="2"/>
                <w:sz w:val="21"/>
                <w:szCs w:val="22"/>
                <w:highlight w:val="none"/>
                <w:lang w:val="en-GB" w:eastAsia="ja-JP" w:bidi="ar-SA"/>
              </w:rPr>
              <w:t>%</w:t>
            </w:r>
            <w:r>
              <w:rPr>
                <w:rFonts w:hint="eastAsia" w:ascii="Arial" w:hAnsi="Arial" w:eastAsia="宋体" w:cs="Arial"/>
                <w:color w:val="00B050"/>
                <w:kern w:val="2"/>
                <w:sz w:val="21"/>
                <w:szCs w:val="22"/>
                <w:highlight w:val="none"/>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R5-232808</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lang w:val="en-US" w:eastAsia="zh-CN"/>
        </w:rPr>
        <w:t>Demod</w:t>
      </w:r>
      <w:r>
        <w:rPr>
          <w:rFonts w:ascii="Arial" w:hAnsi="Arial" w:cs="Arial"/>
          <w:highlight w:val="none"/>
        </w:rPr>
        <w:t xml:space="preserve">, </w:t>
      </w:r>
      <w:r>
        <w:rPr>
          <w:rFonts w:hint="eastAsia" w:ascii="Arial" w:hAnsi="Arial" w:eastAsia="宋体" w:cs="Arial"/>
          <w:highlight w:val="none"/>
          <w:lang w:val="en-US" w:eastAsia="zh-CN"/>
        </w:rPr>
        <w:t>3</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TT and MU</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R5-232808</w:t>
      </w:r>
      <w:r>
        <w:rPr>
          <w:rFonts w:hint="default" w:ascii="Arial" w:hAnsi="Arial" w:cs="Arial" w:eastAsiaTheme="minorEastAsia"/>
          <w:highlight w:val="none"/>
          <w:lang w:val="en-US"/>
        </w:rPr>
        <w:t xml:space="preserve"> WP Rel-17 HST enh after RAN5#9</w:t>
      </w:r>
      <w:r>
        <w:rPr>
          <w:rFonts w:hint="eastAsia" w:ascii="Arial" w:hAnsi="Arial" w:cs="Arial" w:eastAsiaTheme="minorEastAsia"/>
          <w:highlight w:val="none"/>
          <w:lang w:val="en-US" w:eastAsia="zh-CN"/>
        </w:rPr>
        <w:t>9</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R5-232809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Applicability of different requirements for HST</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R5-232810</w:t>
      </w:r>
      <w:r>
        <w:rPr>
          <w:rFonts w:hint="eastAsia" w:ascii="Arial" w:hAnsi="Arial" w:cs="Arial" w:eastAsiaTheme="minorEastAsia"/>
          <w:highlight w:val="none"/>
          <w:lang w:val="en-US" w:eastAsia="zh-CN"/>
        </w:rPr>
        <w:t xml:space="preserve"> Update of Reference measurement channels for SCS 15 kHz FR1,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R5-232811</w:t>
      </w:r>
      <w:r>
        <w:rPr>
          <w:rFonts w:hint="eastAsia" w:ascii="Arial" w:hAnsi="Arial" w:cs="Arial" w:eastAsiaTheme="minorEastAsia"/>
          <w:highlight w:val="none"/>
          <w:lang w:val="en-US" w:eastAsia="zh-CN"/>
        </w:rPr>
        <w:t xml:space="preserve"> Update of Reference measurement channels for SCS 30 kHz FR1, </w:t>
      </w:r>
      <w:r>
        <w:rPr>
          <w:rFonts w:hint="default" w:ascii="Arial" w:hAnsi="Arial" w:cs="Arial" w:eastAsiaTheme="minorEastAsia"/>
          <w:highlight w:val="none"/>
          <w:lang w:val="en-US"/>
        </w:rPr>
        <w:t>CMCC</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22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R5-232812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R17 NR HST FR1 enh test cases applicability</w:t>
      </w:r>
      <w:r>
        <w:rPr>
          <w:rFonts w:hint="default" w:ascii="Arial" w:hAnsi="Arial" w:cs="Arial" w:eastAsiaTheme="minorEastAsia"/>
          <w:highlight w:val="none"/>
          <w:lang w:val="en-US"/>
        </w:rPr>
        <w:t>, CMCC, Ericsson</w:t>
      </w:r>
    </w:p>
    <w:p>
      <w:pPr>
        <w:numPr>
          <w:ilvl w:val="0"/>
          <w:numId w:val="0"/>
        </w:numPr>
        <w:tabs>
          <w:tab w:val="left" w:pos="567"/>
        </w:tabs>
        <w:overflowPunct/>
        <w:autoSpaceDE/>
        <w:autoSpaceDN/>
        <w:snapToGrid w:val="0"/>
        <w:spacing w:after="0"/>
        <w:textAlignment w:val="auto"/>
        <w:rPr>
          <w:rFonts w:ascii="Arial" w:hAnsi="Arial" w:eastAsia="Times New Roman" w:cs="Arial"/>
          <w:highlight w:val="none"/>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33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R5-232916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event reporting with highSpeedMeasCA-Scell-r17 test case 4.6.1.8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R5-232917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event reporting with highSpeedMeasCA-Scell-r17 test case 4.6.2.9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R5-23291</w:t>
      </w:r>
      <w:r>
        <w:rPr>
          <w:rFonts w:hint="default" w:ascii="Arial" w:hAnsi="Arial" w:cs="Arial" w:eastAsiaTheme="minorEastAsia"/>
          <w:highlight w:val="none"/>
          <w:lang w:val="en-US"/>
        </w:rPr>
        <w:t>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reselection test case 6.1.1.8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R5-233658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event reporting with highSpeedMeasCA-Scell-r17 test case 6.6.1.8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R5-232920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event reporting with highSpeedMeasCA-Scell-r17 test case 6.6.2.12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R5-232921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Annex F for HST test cases including Test Tolerance</w:t>
      </w:r>
      <w:r>
        <w:rPr>
          <w:rFonts w:hint="default" w:ascii="Arial" w:hAnsi="Arial" w:cs="Arial" w:eastAsiaTheme="minorEastAsia"/>
          <w:highlight w:val="none"/>
          <w:lang w:val="en-US"/>
        </w:rPr>
        <w:t>, Ericsson</w:t>
      </w:r>
    </w:p>
    <w:p>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R5-233659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Test Tolerance analysis for HST event triggered test cases</w:t>
      </w:r>
      <w:r>
        <w:rPr>
          <w:rFonts w:hint="default" w:ascii="Arial" w:hAnsi="Arial" w:cs="Arial" w:eastAsiaTheme="minorEastAsia"/>
          <w:highlight w:val="none"/>
          <w:lang w:val="en-US"/>
        </w:rPr>
        <w:t>, Ericsson</w:t>
      </w:r>
    </w:p>
    <w:p>
      <w:pPr>
        <w:numPr>
          <w:ilvl w:val="0"/>
          <w:numId w:val="0"/>
        </w:numPr>
        <w:tabs>
          <w:tab w:val="left" w:pos="567"/>
        </w:tabs>
        <w:overflowPunct/>
        <w:autoSpaceDE/>
        <w:autoSpaceDN/>
        <w:adjustRightInd w:val="0"/>
        <w:snapToGrid w:val="0"/>
        <w:spacing w:after="0"/>
        <w:textAlignment w:val="auto"/>
        <w:rPr>
          <w:rFonts w:hint="eastAsia" w:ascii="Arial" w:hAnsi="Arial" w:cs="Arial" w:eastAsiaTheme="minorEastAsia"/>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77555"/>
    <w:multiLevelType w:val="singleLevel"/>
    <w:tmpl w:val="CDF77555"/>
    <w:lvl w:ilvl="0" w:tentative="0">
      <w:start w:val="1"/>
      <w:numFmt w:val="decimal"/>
      <w:lvlText w:val="[%1]"/>
      <w:lvlJc w:val="left"/>
      <w:rPr>
        <w:b w:val="0"/>
      </w:rPr>
    </w:lvl>
  </w:abstractNum>
  <w:abstractNum w:abstractNumId="1">
    <w:nsid w:val="F3D56593"/>
    <w:multiLevelType w:val="singleLevel"/>
    <w:tmpl w:val="F3D56593"/>
    <w:lvl w:ilvl="0" w:tentative="0">
      <w:start w:val="1"/>
      <w:numFmt w:val="decimal"/>
      <w:lvlText w:val="[%1]"/>
      <w:lvlJc w:val="left"/>
      <w:rPr>
        <w:b w:val="0"/>
      </w:rPr>
    </w:lvl>
  </w:abstractNum>
  <w:abstractNum w:abstractNumId="2">
    <w:nsid w:val="F8BFBBD1"/>
    <w:multiLevelType w:val="singleLevel"/>
    <w:tmpl w:val="F8BFBBD1"/>
    <w:lvl w:ilvl="0" w:tentative="0">
      <w:start w:val="1"/>
      <w:numFmt w:val="decimal"/>
      <w:lvlText w:val="[%1]"/>
      <w:lvlJc w:val="left"/>
      <w:rPr>
        <w:b w:val="0"/>
      </w:rPr>
    </w:lvl>
  </w:abstractNum>
  <w:abstractNum w:abstractNumId="3">
    <w:nsid w:val="1301A89C"/>
    <w:multiLevelType w:val="singleLevel"/>
    <w:tmpl w:val="1301A89C"/>
    <w:lvl w:ilvl="0" w:tentative="0">
      <w:start w:val="1"/>
      <w:numFmt w:val="decimal"/>
      <w:lvlText w:val="[%1]"/>
      <w:lvlJc w:val="left"/>
      <w:rPr>
        <w:b w:val="0"/>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14024BA"/>
    <w:multiLevelType w:val="singleLevel"/>
    <w:tmpl w:val="614024BA"/>
    <w:lvl w:ilvl="0" w:tentative="0">
      <w:start w:val="1"/>
      <w:numFmt w:val="decimal"/>
      <w:lvlText w:val="[%1]"/>
      <w:lvlJc w:val="left"/>
      <w:rPr>
        <w:b w:val="0"/>
      </w:rPr>
    </w:lvl>
  </w:abstractNum>
  <w:abstractNum w:abstractNumId="8">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9"/>
  </w:num>
  <w:num w:numId="4">
    <w:abstractNumId w:val="4"/>
  </w:num>
  <w:num w:numId="5">
    <w:abstractNumId w:val="6"/>
  </w:num>
  <w:num w:numId="6">
    <w:abstractNumId w:val="7"/>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27662C3"/>
    <w:rsid w:val="02A95563"/>
    <w:rsid w:val="0352627C"/>
    <w:rsid w:val="03FC0C17"/>
    <w:rsid w:val="04137C88"/>
    <w:rsid w:val="045042DE"/>
    <w:rsid w:val="046F64A5"/>
    <w:rsid w:val="04B02D72"/>
    <w:rsid w:val="05760249"/>
    <w:rsid w:val="0601775D"/>
    <w:rsid w:val="06400C05"/>
    <w:rsid w:val="0745663A"/>
    <w:rsid w:val="08AF5136"/>
    <w:rsid w:val="08B909EB"/>
    <w:rsid w:val="08F73AFF"/>
    <w:rsid w:val="0ADC0554"/>
    <w:rsid w:val="0AEA1297"/>
    <w:rsid w:val="0AEC1FBC"/>
    <w:rsid w:val="0B450D2C"/>
    <w:rsid w:val="0BD93F8C"/>
    <w:rsid w:val="0C4247A1"/>
    <w:rsid w:val="0C437935"/>
    <w:rsid w:val="0CC143A0"/>
    <w:rsid w:val="0D4F1A3A"/>
    <w:rsid w:val="0D6301B6"/>
    <w:rsid w:val="0DDD0F23"/>
    <w:rsid w:val="0E050F30"/>
    <w:rsid w:val="10B506EB"/>
    <w:rsid w:val="11614015"/>
    <w:rsid w:val="11B11ADC"/>
    <w:rsid w:val="129D59D4"/>
    <w:rsid w:val="12EB6ADC"/>
    <w:rsid w:val="13CE75C4"/>
    <w:rsid w:val="140E52AD"/>
    <w:rsid w:val="14B4509C"/>
    <w:rsid w:val="15290B73"/>
    <w:rsid w:val="15324AB7"/>
    <w:rsid w:val="157E4282"/>
    <w:rsid w:val="18120651"/>
    <w:rsid w:val="191B541E"/>
    <w:rsid w:val="199D5748"/>
    <w:rsid w:val="19DD70C1"/>
    <w:rsid w:val="1A78680F"/>
    <w:rsid w:val="1AB27FD4"/>
    <w:rsid w:val="1B537FAB"/>
    <w:rsid w:val="1B934C68"/>
    <w:rsid w:val="1BC85A04"/>
    <w:rsid w:val="1C6542B2"/>
    <w:rsid w:val="1C6A4BF8"/>
    <w:rsid w:val="1D1D3289"/>
    <w:rsid w:val="1E2106D1"/>
    <w:rsid w:val="1E8D1AAC"/>
    <w:rsid w:val="1EAB0784"/>
    <w:rsid w:val="1F646F04"/>
    <w:rsid w:val="1F9D0E06"/>
    <w:rsid w:val="1FBD1ABA"/>
    <w:rsid w:val="1FD55AE8"/>
    <w:rsid w:val="20231FB8"/>
    <w:rsid w:val="209D5060"/>
    <w:rsid w:val="20E950C5"/>
    <w:rsid w:val="21D32B8D"/>
    <w:rsid w:val="21F962B2"/>
    <w:rsid w:val="22FC06E3"/>
    <w:rsid w:val="24057FFB"/>
    <w:rsid w:val="24140B3E"/>
    <w:rsid w:val="241E2264"/>
    <w:rsid w:val="246831BB"/>
    <w:rsid w:val="26A42548"/>
    <w:rsid w:val="26D9199B"/>
    <w:rsid w:val="272B7C0B"/>
    <w:rsid w:val="27452B8C"/>
    <w:rsid w:val="275A7663"/>
    <w:rsid w:val="279C4099"/>
    <w:rsid w:val="289A71A7"/>
    <w:rsid w:val="29083E60"/>
    <w:rsid w:val="29466A29"/>
    <w:rsid w:val="29B63A0A"/>
    <w:rsid w:val="2A1D1B25"/>
    <w:rsid w:val="2AEF25C6"/>
    <w:rsid w:val="2B751FAD"/>
    <w:rsid w:val="2CA21672"/>
    <w:rsid w:val="2D102550"/>
    <w:rsid w:val="2DF97C07"/>
    <w:rsid w:val="2E2C3250"/>
    <w:rsid w:val="2EF06FB2"/>
    <w:rsid w:val="2EF30C78"/>
    <w:rsid w:val="2F89581B"/>
    <w:rsid w:val="2FBD3F29"/>
    <w:rsid w:val="303C7BDB"/>
    <w:rsid w:val="30BF083E"/>
    <w:rsid w:val="316F7BD4"/>
    <w:rsid w:val="31EA6791"/>
    <w:rsid w:val="32292413"/>
    <w:rsid w:val="32B75B6C"/>
    <w:rsid w:val="3488303F"/>
    <w:rsid w:val="34C21990"/>
    <w:rsid w:val="36445017"/>
    <w:rsid w:val="37192BB2"/>
    <w:rsid w:val="371E5FD6"/>
    <w:rsid w:val="37FD0684"/>
    <w:rsid w:val="38FB4870"/>
    <w:rsid w:val="3B06367F"/>
    <w:rsid w:val="3B4E19A8"/>
    <w:rsid w:val="3BD7776B"/>
    <w:rsid w:val="3E051C88"/>
    <w:rsid w:val="4041787C"/>
    <w:rsid w:val="41E846ED"/>
    <w:rsid w:val="42D52692"/>
    <w:rsid w:val="43D4235A"/>
    <w:rsid w:val="441E0FD5"/>
    <w:rsid w:val="44404107"/>
    <w:rsid w:val="447D6A17"/>
    <w:rsid w:val="463251D1"/>
    <w:rsid w:val="46D41D51"/>
    <w:rsid w:val="47D74267"/>
    <w:rsid w:val="486E2258"/>
    <w:rsid w:val="48CE65F4"/>
    <w:rsid w:val="490B77B8"/>
    <w:rsid w:val="492A3986"/>
    <w:rsid w:val="49956E69"/>
    <w:rsid w:val="4A016A84"/>
    <w:rsid w:val="4A1E3DC9"/>
    <w:rsid w:val="4E422279"/>
    <w:rsid w:val="4E5530CC"/>
    <w:rsid w:val="506811F0"/>
    <w:rsid w:val="50E44BFB"/>
    <w:rsid w:val="51323E6D"/>
    <w:rsid w:val="5172486F"/>
    <w:rsid w:val="517331D1"/>
    <w:rsid w:val="51FF10C0"/>
    <w:rsid w:val="53A51416"/>
    <w:rsid w:val="53D71BAD"/>
    <w:rsid w:val="540E6C5A"/>
    <w:rsid w:val="54A74EB5"/>
    <w:rsid w:val="54DA0AD6"/>
    <w:rsid w:val="55DF79A7"/>
    <w:rsid w:val="564E5D25"/>
    <w:rsid w:val="56634B44"/>
    <w:rsid w:val="56931BEC"/>
    <w:rsid w:val="56CE6A8E"/>
    <w:rsid w:val="58DF5C23"/>
    <w:rsid w:val="599C1C74"/>
    <w:rsid w:val="59AA2AE2"/>
    <w:rsid w:val="5A0E3BCE"/>
    <w:rsid w:val="5A466BC8"/>
    <w:rsid w:val="5A81521A"/>
    <w:rsid w:val="5B980404"/>
    <w:rsid w:val="5BDB61ED"/>
    <w:rsid w:val="5E8250F4"/>
    <w:rsid w:val="5EA615D3"/>
    <w:rsid w:val="6013139C"/>
    <w:rsid w:val="60291E96"/>
    <w:rsid w:val="61204966"/>
    <w:rsid w:val="61C12377"/>
    <w:rsid w:val="61CF1286"/>
    <w:rsid w:val="62AE701F"/>
    <w:rsid w:val="63092CDD"/>
    <w:rsid w:val="63501A48"/>
    <w:rsid w:val="63EC1DBB"/>
    <w:rsid w:val="640D6BCE"/>
    <w:rsid w:val="64A261C1"/>
    <w:rsid w:val="65DB6AA5"/>
    <w:rsid w:val="65DB6F70"/>
    <w:rsid w:val="661E3257"/>
    <w:rsid w:val="664916BB"/>
    <w:rsid w:val="66A45FF8"/>
    <w:rsid w:val="67292DE6"/>
    <w:rsid w:val="67811C03"/>
    <w:rsid w:val="67B963F3"/>
    <w:rsid w:val="67CD70C1"/>
    <w:rsid w:val="684250DE"/>
    <w:rsid w:val="685A2E59"/>
    <w:rsid w:val="6A354231"/>
    <w:rsid w:val="6A5F2B65"/>
    <w:rsid w:val="6AA83621"/>
    <w:rsid w:val="6B2B4ABB"/>
    <w:rsid w:val="6BF016C9"/>
    <w:rsid w:val="6BF72930"/>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4CF7F37"/>
    <w:rsid w:val="751226C4"/>
    <w:rsid w:val="753905C3"/>
    <w:rsid w:val="75CC1AB1"/>
    <w:rsid w:val="75F973DD"/>
    <w:rsid w:val="77B34C9B"/>
    <w:rsid w:val="793C6AE9"/>
    <w:rsid w:val="79404263"/>
    <w:rsid w:val="79E91CF9"/>
    <w:rsid w:val="7A651673"/>
    <w:rsid w:val="7BEC215B"/>
    <w:rsid w:val="7BF62A77"/>
    <w:rsid w:val="7C7D76F6"/>
    <w:rsid w:val="7CCE1B6A"/>
    <w:rsid w:val="7CD40FB9"/>
    <w:rsid w:val="7CE5016E"/>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2</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2023-06-02T07:09:27Z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8DE44C804D394C8EB90D7DE32FBFD686</vt:lpwstr>
  </property>
</Properties>
</file>